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spacing w:lineRule="auto" w:line="360"/>
        <w:ind w:left="0" w:firstLine="709"/>
        <w:jc w:val="center"/>
        <w:rPr>
          <w:b/>
          <w:b/>
          <w:szCs w:val="24"/>
        </w:rPr>
      </w:pPr>
      <w:r>
        <w:rPr>
          <w:b/>
          <w:szCs w:val="24"/>
        </w:rPr>
        <w:t xml:space="preserve">14. ПОРЯДОК УПРАВЛЕНИЯ ПРЕТЕНЗИЯМИ, ЖАЛОБАМИ, АПЕЛЛЯЦИЯМИ В ОРГАНЕ ПО СЕРТИФИКАЦИИ ПРОДУКЦИИ </w:t>
      </w:r>
    </w:p>
    <w:p>
      <w:pPr>
        <w:pStyle w:val="Style24"/>
        <w:spacing w:lineRule="auto" w:line="360"/>
        <w:ind w:left="0" w:firstLine="709"/>
        <w:jc w:val="center"/>
        <w:rPr>
          <w:b/>
          <w:b/>
          <w:szCs w:val="24"/>
        </w:rPr>
      </w:pPr>
      <w:r>
        <w:rPr>
          <w:b/>
          <w:szCs w:val="24"/>
        </w:rPr>
        <w:t>ЗАО «ТЕХКАЧЕСТВО»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(выписка из документированной процедуры ДП-02-08-20</w:t>
      </w:r>
      <w:r>
        <w:rPr>
          <w:b/>
          <w:sz w:val="24"/>
          <w:szCs w:val="24"/>
          <w:lang w:eastAsia="ru-RU"/>
        </w:rPr>
        <w:t>21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«Управление процессами, связанными с заявителями»)</w:t>
      </w:r>
    </w:p>
    <w:p>
      <w:pPr>
        <w:pStyle w:val="Style24"/>
        <w:spacing w:lineRule="auto" w:line="360"/>
        <w:ind w:left="0" w:firstLine="709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14.1. Общие положения</w:t>
      </w:r>
    </w:p>
    <w:p>
      <w:pPr>
        <w:pStyle w:val="Normal"/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14.1.1. Настоящий раздел регламентирует рассмотрение претензий, жалоб, апелляций, поступивших в ЗАО «Техкачество», относительно деятельности структурных подразделений и персонала ОСП, осуществляющих деятельность в области добровольного подтверждения соответствия продукции (в том числе жалоб и обращений, поступивших в национальный орган по аккредитации и направленных им для рассмотрения в ОСП). </w:t>
      </w:r>
    </w:p>
    <w:p>
      <w:pPr>
        <w:pStyle w:val="Normal"/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14.1.2. ОСП несет ответственность за решения на всех уровнях процесса рассмотрения претензий, жалоб, апелляций.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14.1.3. К основным этапам процесса управления претензиями, жалобами, апелляциями относятся: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обратная связь;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получение и идентификация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прослеживаемость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подтверждение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первоначальная оценка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расследование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ответ на претензию, жалобу, апелляцию;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обратная связь по принятому решению;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завершение действий по управлению претензией, жалобой, апелляцией.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процесс управления претензиями, жалобами, апелляциями несет руководитель ОСП. 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14.1.4. ОСП несет ответственность за сбор и проверку всей требуемой информации (насколько возможно) по претензии, жалобе, апелляции, чтобы принять правомерное решение. </w:t>
      </w:r>
    </w:p>
    <w:p>
      <w:pPr>
        <w:pStyle w:val="Normal"/>
        <w:shd w:val="clear" w:color="auto" w:fill="FFFFFF"/>
        <w:tabs>
          <w:tab w:val="clear" w:pos="708"/>
          <w:tab w:val="left" w:pos="545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14.1.5. Анализ и решение по претензиям, жалобам, апелляциям не должны приводить к дискриминационным действиям по отношению к предъявителям претензий, жалоб, апелляций.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Обратная связь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14.2.1. Описание процесса рассмотрения претензий, жалоб, апелляций предоставляется всем заинтересованным сторонам по запросу.</w:t>
      </w:r>
    </w:p>
    <w:p>
      <w:pPr>
        <w:pStyle w:val="Normal"/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14.2.2 Информация о возможности заявителя и прочих заинтересованных сторон предъявления претензии, подачи жалобы, апелляции доводится  также посредством размещения информации о правилах рассмотрения жалоб, претензий, апелляций на сайте ОСП в информационно-телекоммуникационной сети «Интернет», соответствующих положений договора на проведение работ с заявителем, сообщения данной информации заявителю в ходе проведения работ исполнителем услуг, а также предоставления анкеты оценки степени удовлетворенности потребителя, в которой предусмотрена информация о порядке рассмотрения претензий.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14.2.3. Информирование заявителя, иного предъявителя жалобы о процессе управления претензиями, жалобами, апелляциями содержит следующие сведения: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место подачи претензии, жалобы, апелляции, которым является ОСП ЗАО «Техкачество», оказывающего услуги заявителю (заказчику), в лице руководителя ОСП или председателя комиссии по апелляциям;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возможность предоставления претензии, жалобы, апелляции, содержащей в себе обоснование причин возражений заявителя или описание сути спорного вопроса, в произвольной форме с указанием данных предъявителя, датой и подписью уполномоченного лица организации, предъявляющей претензию, жалобу, апелляцию, приложений в виде документов, поясняющих обоснованность претензии, жалобы, апелляции и подтверждающих факты, содержащиеся в претензии, жалобе, апелляции (при необходимости) или в форме ЗК-04-02-35 (Приложения 3);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сроки рассмотрения претензии, жалобы,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возможность предложений заявителя или предъявителя жалобы по исправлению ситуации;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получение информации о состоянии претензии, жалобы, апелляции на любом этапе управления посредством официальных запросов предъявителя претензии, жалобы, апелляции.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697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Получение и идентификация претензии, жалобы, апелляции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14.3.1. Направленная в адрес ОСП ЗАО «Техкачество» любым из предлагаемых способов (анкета оценки удовлетворенности потребителя, произвольная письменная форма, рекомендуемая форма подачи претензии, апелляции или протокол разногласий к документу, оформленному в ходе оказания услуг) претензия, жалоба, апелляция регистрируется руководителем ОСП в течение одного рабочего дня в «Журнале регистрации претензий, жалоб, апелляций и информации о принятых мерах» (форма РЖ-04-03-25 - Приложение 4) руководителем ОСП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Идентификация претензии, жалобы, апелляции осуществляется по номеру регистрации входящего письма в Журнале регистрации претензий, жалоб, апелляций и информации о принятых мерах.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14.3.2. Предъявитель претензии, жалобы, апелляции имеет право оставить свои предложения по исправлению ситуации.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14.3.3. При регистрации претензии, жалобы, апелляции в «Журнале регистрации претензий, жалоб, апелляций и информации о принятых мерах» делаются соответствующие записи о средствах и методах решения проблемы, предлагаемых предъявителем претензии, жалобы, апелляции или делаются ссылки на соответствующие документы, прикладываемые к претензии, жалобе, апелляции.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697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14.4. Прослеживаемость претензии, жалобы, апелляции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Организация (лицо), предъявляющая претензию, жалобу, апелляцию должна иметь доступ к информации о текущем состоянии ее рассмотрения на всех этапах ее управления. Данная информация предоставляется в виде ответов на официальные запросы или исходящих писем.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Подтверждение претензии, жалобы, апелляции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Получение каждой апелляции претензии, жалобы, апелляции в день поступления подтверждается ее предъявителю: сообщается номер и дата входящего письма посредством почты, в том числе электронной, телефонного или личного общения. Ответственным за доведение этой информации является руководитель ОСП.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14.6. Первоначальная оценка претензии, жалобы, апелляции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14.6.1. Руководитель ОСП проводит первоначальную оценку претензии, жалобы, апелляции с точки зрения ее адекватности, объективности и принадлежности к деятельности ОСП, важности, сложности, возможных последствий, а также возможности и необходимости проведения немедленных действий с целью удовлетворения претензии, жалобы, апелляции.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14.6.2. В случае, если претензия, жалоба, апелляция не имеет отношения к деятельности структурных подразделений и персонала ОСП ЗАО «Техкачество», а также к деятельности заявителей оказанных услуг, предъявитель претензии, жалобы, апелляции письменно информируется о невозможности рассмотрения жалобы в связи с указанными обстоятельствами.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Жалобы, признанные неадекватными, остаются без ответа.</w:t>
      </w:r>
    </w:p>
    <w:p>
      <w:pPr>
        <w:pStyle w:val="FR3"/>
        <w:tabs>
          <w:tab w:val="clear" w:pos="708"/>
          <w:tab w:val="left" w:pos="567" w:leader="none"/>
        </w:tabs>
        <w:suppressAutoHyphens w:val="true"/>
        <w:spacing w:lineRule="auto" w:line="360" w:before="0" w:after="120"/>
        <w:ind w:left="0" w:firstLine="709"/>
        <w:jc w:val="both"/>
        <w:rPr>
          <w:rFonts w:ascii="Times New Roman" w:hAnsi="Times New Roman" w:cs="Times New Roman"/>
          <w:b w:val="false"/>
          <w:b w:val="false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 xml:space="preserve">ОСП не рассматривает претензии, жалобы и апелляции, связанные с выдачей сертификатов соответствия, срок действия которых к моменту подачи претензии, жалобы или апелляции истек.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14.6.3. Апелляции заявителей на решения, принятые ОСП по результатам рассмотрения претензий, жалоб, передаются руководителем ОСП Комиссии по апелляциям, основной задачей которой является объективное и непредвзятое рассмотрение возникающих споров.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Также на рассмотрение Комиссии по апелляциям передаются жалобы и обращения, поступившие в национальный орган по аккредитации и направленные им для рассмотрения в ОСП.  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Порядок формирования, состав, функции, обязанности, права и ответственность Комиссии по апелляциям установлены в ПО-03-06-2021 «Положение о Комиссии по апелляциям».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14.6.4. В случае, если претензия, жалоба, апелляция касается беспристрастности ОСП ЗАО «Техкачество» или его персонала, оказывающего услуги заявителю (заказчику), результаты первоначальной оценки предоставляются на заседание Совета по обеспечению беспристрастности.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Назначение, основные задачи, функции, права, ответственность, порядок работы Совета по обеспечению беспристрастности установлены в ПО-03-05-2021 «Положение о Совете по обеспечению беспристрастности».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Дальнейшие действия по управлению претензией, жалобой, апелляцией определяются Советом по обеспечению беспристрастности и протоколируются в порядке, установленном в РИ-03-04-2021 «Порядок обеспечения независимости и беспристрастности». Контроль расследования и доведение результатов рассмотрения претензии, жалобы, апелляции до предъявителя претензии, жалобы, апелляции в этом случае осуществляется Советом по обеспечению беспристрастности.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Расследование претензий, жалобы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14.7.1. Расследование претензии, жалобы осуществляется в соответствии с распоряжением руководителя ОСП, в котором определяются уполномоченные лица, сроки рассмотрения, средства и методы всесторонней оценки претензии, жалобы.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14.7.2. Руководитель ОСП может привлечь к рассмотрению и принятию решения по претензии, жалобе сотрудников ОСП, не принимавших участия в деятельности по подтверждению соответствия продукции, которая имеет отношение к данному объекту претензии, жалобы, апелляции.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14.7.3. Чтобы обеспечить отсутствие конфликта интересов, сотрудники ОСП (включая руководство), которые оказывали консалтинговые услуги или работали с предъявителем претензии, жалобы, апелляции, не могут привлекаться для анализа, а также проведения мероприятий по удовлетворению претензии, жалобы и апелляции в течение двух лет с момента прекращения консалтинговой деятельности или найма.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14.7.4. Уполномоченный персонал проводит оценку посредством: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анализа документов, прилагаемых к претензии, жалобе, апелляции;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анализа документов – записей дела по проведенным работам;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опроса представителей предъявителя претензии, жалобы и исполнителей работ.</w:t>
      </w:r>
    </w:p>
    <w:p>
      <w:pPr>
        <w:pStyle w:val="Normal"/>
        <w:tabs>
          <w:tab w:val="clear" w:pos="708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14.7.5. При необходимости руководитель ОСП может запросить от предъявителя претензии, жалобы дополнительные документы, необходимые для решения спорных вопросов.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14.7.6. Результаты расследования представляются согласно распорядительному документу, устанавливающему требования к проведению расследования, для принятия решения, в соответствии с документами СМК, приведенными в п. 14.7.1 настоящей документированной процедуры.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14.8.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Ответ на претензию, жалобу, апелляцию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14.8.1. При принятии решения руководителем ОСП, Комиссией по апелляциям или Советом по обеспечению беспристрастности по предъявленной претензии, жалобе, апелляции учитываются предложения предъявителя претензии, жалобы, апелляции и материалы расследования, представленные персоналом ОСП ЗАО «Техкачество». Ответ на претензию, жалобу, апелляцию может содержать необходимые мероприятия по устранению причин претензии, жалобы, апелляции или предложения поиска компромисса.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14.8.2. Срок подготовки ответа по предъявленной претензии, жалобе, апелляции (в том числе на жалобы и обращения, поступившие в национальный орган по аккредитации и направленные им для рассмотрения в ОСП) не должен превышать 10 календарных дней с момента их поступления в ОСП ЗАО «Техкачество».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14.8.3. Результаты рассмотрения претензии, жалобы, апелляции оформляются в виде: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отчета о результатах рассмотрения претензии, жалобы (форма ЗК-04-36 - Приложение 5);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решения Комиссии по апелляциям (форма ЗК-04-02-67 – Приложение 2 к ПО-03-06-2018 «Положение о Комиссии по апелляциям»;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протокола заседания Совета по обеспечению беспристрастности форма ЗК-04-02-69 – Приложение 3 к ПО-03-05-2021 «Положение о Совете по обеспечению беспристрастности;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письменного ответа на претензию, жалобу в произвольной форме.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Один экземпляр документа по результатам рассмотрения претензии, жалобы, апелляции представляется предъявителю претензии, жалобы, апелляции, а второй хранится в ОСП у руководителя ОСП.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14.9.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Обратная связь по принятому решению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14.9.1. Решение по результатам рассмотрения претензии, жалобы, апелляции направляется предъявителю претензии, жалобы, апелляции в письменном виде с присвоением номера исходящего документа в Журнале регистрации исходящей корреспонденции ЗАО «Техкачество» (форма РЖ-04-03-06 – Приложение 20 к ДП-02-01-2021 «Управление документацией») посредством почты, в т.ч. электронной, либо вручается лично под роспись предъявителю претензии, жалобы, апелляции в течение пяти дней после его принятия.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14.9.2. ОСП после рассмотрения претензии, жалобы, апелляции при необходимости или по просьбе предъявителя претензии, жалобы, апелляции возвращает ему подлинники представленных документов. В ОСП остаются в этом случае заверенные в установленном порядке копии. 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14.9.3. Данные о результатах рассмотрения претензии, жалобы, апелляции, дате и номере исходящего письма фиксируются в Журнале регистрации претензий, жалоб, апелляций и информации о принятых мерах руководителем ОСП или ответственным исполнителем.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1560" w:leader="none"/>
          <w:tab w:val="left" w:pos="169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14.10.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Завершение действий по управлению претензией, жалобой, апелляцией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92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14.10.1. При положительном решении (удовлетворении претензии, жалобы, апелляции) в ОСП с целью устранения причин возникновения претензии, жалобы, апелляции со стороны заявителя, проводятся корректирующие либо предупреждающие действия в соответствии с документированной процедурой ДП-02-07-2021 «Управление несоответствиями. Корректирующие и предупреждающие действия».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927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14.10.2. Оценка результативности предпринятых корректирующих и предупреждающих действий осуществляется при проведении внутренних аудитов системы менеджмента качества в соответствии с документированной процедурой ДП-02-06-2021 «Внутренние аудиты системы менеджмента качества».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5240" w:leader="none"/>
        </w:tabs>
        <w:spacing w:lineRule="auto" w:line="36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14.10.3. Информация о претензиях, жалобах, апелляциях и результатах их рассмотрения/удовлетворения является входными данными для анализа СМК со стороны руководства. Результаты анализа учитываются также при установлении требований к оказываемым услугам.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  <w:tab w:val="left" w:pos="851" w:leader="none"/>
          <w:tab w:val="left" w:pos="5240" w:leader="none"/>
        </w:tabs>
        <w:spacing w:lineRule="auto" w:line="360" w:before="0" w:after="0"/>
        <w:ind w:firstLine="709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14.10.4. Записи по процессу управления претензиями, жалобами, апелляциями хранятся в папке «Претензии, жалобы и апелляции» у специалиста по качеству в течение 2 лет, а затем передаются в установленном порядке на архивное хранение.</w:t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Форма анкеты оценки степени удовлетворенности заявителей </w:t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(ЗК-04-02-3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5"/>
        <w:rPr>
          <w:sz w:val="24"/>
        </w:rPr>
      </w:pPr>
      <w:r>
        <w:rPr>
          <w:sz w:val="24"/>
        </w:rPr>
        <w:t xml:space="preserve">Анкета оценки степени удовлетворенности заявителя </w:t>
      </w:r>
    </w:p>
    <w:p>
      <w:pPr>
        <w:pStyle w:val="Style25"/>
        <w:rPr>
          <w:caps/>
          <w:sz w:val="24"/>
        </w:rPr>
      </w:pPr>
      <w:r>
        <w:rPr>
          <w:sz w:val="24"/>
        </w:rPr>
        <w:t xml:space="preserve"> </w:t>
      </w:r>
    </w:p>
    <w:p>
      <w:pPr>
        <w:pStyle w:val="Style25"/>
        <w:ind w:left="-624" w:hanging="0"/>
        <w:jc w:val="both"/>
        <w:rPr>
          <w:b w:val="false"/>
          <w:b w:val="false"/>
          <w:sz w:val="24"/>
        </w:rPr>
      </w:pPr>
      <w:r>
        <w:rPr>
          <w:b w:val="false"/>
          <w:sz w:val="26"/>
          <w:szCs w:val="26"/>
        </w:rPr>
        <w:tab/>
      </w:r>
      <w:r>
        <w:rPr>
          <w:b w:val="false"/>
          <w:sz w:val="24"/>
        </w:rPr>
        <w:t>Уважаемые коллеги! Благодарим вас за то, что вы воспользовались услугами Органа по сертификации продукции ЗАО «Техкачество». Для того, чтобы четко представлять себе требования и ожидания заявителей относительно качества услуг с целью повышения качества обслуживания и дальнейшего совершенствования деятельности организации, мы просим Вас уделить несколько минут и ответить на следующие вопросы. Для нас важно узнать ВАШЕ мнение!</w:t>
      </w:r>
    </w:p>
    <w:p>
      <w:pPr>
        <w:pStyle w:val="Style25"/>
        <w:ind w:left="-624" w:hanging="0"/>
        <w:jc w:val="both"/>
        <w:rPr>
          <w:b w:val="false"/>
          <w:b w:val="false"/>
          <w:caps/>
          <w:sz w:val="24"/>
        </w:rPr>
      </w:pPr>
      <w:r>
        <w:rPr>
          <w:b w:val="false"/>
          <w:caps/>
          <w:sz w:val="24"/>
        </w:rPr>
      </w:r>
    </w:p>
    <w:tbl>
      <w:tblPr>
        <w:tblW w:w="10065" w:type="dxa"/>
        <w:jc w:val="left"/>
        <w:tblInd w:w="-582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065"/>
      </w:tblGrid>
      <w:tr>
        <w:trPr>
          <w:trHeight w:val="219" w:hRule="atLeast"/>
        </w:trPr>
        <w:tc>
          <w:tcPr>
            <w:tcW w:w="100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Полное наименование предприятия: </w:t>
            </w:r>
            <w:r>
              <w:rPr>
                <w:b/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color w:val="000000"/>
                <w:u w:val="single"/>
              </w:rPr>
            </w:pPr>
            <w:r>
              <w:rPr>
                <w:b/>
                <w:i/>
                <w:color w:val="000000"/>
              </w:rPr>
              <w:t xml:space="preserve">ФИО генерального директора предприятия: </w:t>
            </w:r>
            <w:r>
              <w:rPr>
                <w:b/>
                <w:i/>
                <w:color w:val="000000"/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Контактная информация:____________________________________________________________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Телефон/факс: </w:t>
            </w:r>
            <w:r>
              <w:rPr>
                <w:b/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e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mail</w:t>
            </w:r>
            <w:r>
              <w:rPr>
                <w:b/>
                <w:color w:val="000000"/>
              </w:rPr>
              <w:t xml:space="preserve">: </w:t>
            </w:r>
            <w:r>
              <w:rPr>
                <w:b/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1. Из каких источников Вы узнали об ЗАО «Техкачество»?</w:t>
            </w:r>
            <w:r>
              <w:rPr>
                <w:b/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  <w:tab/>
              <w:tab/>
              <w:tab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60" w:leader="none"/>
              </w:tabs>
              <w:spacing w:lineRule="auto" w:line="240" w:before="0" w:after="0"/>
              <w:ind w:left="0" w:hanging="72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Какие критерии для Вас являются наиболее важными при получении услуг, оказываемых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b/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ЗАО «Техкачество»?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сроки выполнения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уровень цен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компетентность исполнителя (группы аудиторов)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другое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60" w:leader="none"/>
              </w:tabs>
              <w:spacing w:lineRule="auto" w:line="240" w:before="0" w:after="0"/>
              <w:ind w:left="0" w:hanging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Доступна ли информация о перечне проводимых нами работ по подтверждению соответствия продукции?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 xml:space="preserve">ДА </w:t>
            </w: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color w:val="000000"/>
              </w:rPr>
              <w:tab/>
              <w:t>□ НЕТ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/>
              </w:rPr>
            </w:pPr>
            <w:r>
              <w:rPr>
                <w:color w:val="000000"/>
              </w:rPr>
              <w:t>укажите причины</w:t>
              <w:tab/>
              <w:tab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60" w:leader="none"/>
              </w:tabs>
              <w:spacing w:lineRule="auto" w:line="240" w:before="0" w:after="0"/>
              <w:ind w:left="0" w:hanging="72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4. Своевременно ли выполнялись работы в соответствии с договором?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своевременно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несвоевременно по уважительным причинам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несвоевременно</w:t>
            </w:r>
          </w:p>
          <w:p>
            <w:pPr>
              <w:pStyle w:val="Normal"/>
              <w:tabs>
                <w:tab w:val="clear" w:pos="708"/>
                <w:tab w:val="left" w:pos="420" w:leader="none"/>
              </w:tabs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5. Оцените уровень цен</w:t>
            </w:r>
          </w:p>
          <w:p>
            <w:pPr>
              <w:pStyle w:val="Normal"/>
              <w:tabs>
                <w:tab w:val="clear" w:pos="708"/>
                <w:tab w:val="left" w:pos="252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низкие       □ средние     □   высокие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Оцените компетентность экспертов ЗАО «Техкачество» по пятибалльной шкале от 1 до 5,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где 5 наивысшая оценка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1</w:t>
              <w:tab/>
              <w:t>□  2</w:t>
              <w:tab/>
              <w:t>□ 3        □  4        □ 5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ind w:hanging="360"/>
              <w:rPr>
                <w:b/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7.  7. Приходилось ли экспертам исправлять документы, после их передачи?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 xml:space="preserve">ДА </w:t>
            </w: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color w:val="000000"/>
              </w:rPr>
              <w:tab/>
              <w:t>□ НЕТ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/>
              </w:rPr>
            </w:pPr>
            <w:r>
              <w:rPr>
                <w:color w:val="000000"/>
              </w:rPr>
              <w:t>укажите причины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Продолжение приложения 1</w:t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69" w:type="dxa"/>
        <w:jc w:val="left"/>
        <w:tblInd w:w="-916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269"/>
      </w:tblGrid>
      <w:tr>
        <w:trPr>
          <w:trHeight w:val="5606" w:hRule="atLeast"/>
        </w:trPr>
        <w:tc>
          <w:tcPr>
            <w:tcW w:w="10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13" w:hanging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8.  Считаете ли Вы, что сотрудники ЗАО «Техкачество» были с Вами некорректны?</w:t>
            </w:r>
          </w:p>
          <w:p>
            <w:pPr>
              <w:pStyle w:val="Normal"/>
              <w:spacing w:lineRule="auto" w:line="240" w:before="0" w:after="0"/>
              <w:ind w:left="113" w:hanging="0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 xml:space="preserve">ДА </w:t>
            </w: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color w:val="000000"/>
              </w:rPr>
              <w:tab/>
              <w:t>□ НЕТ</w:t>
            </w:r>
          </w:p>
          <w:p>
            <w:pPr>
              <w:pStyle w:val="Normal"/>
              <w:spacing w:lineRule="auto" w:line="240" w:before="0" w:after="0"/>
              <w:ind w:left="113" w:firstLine="708"/>
              <w:rPr>
                <w:color w:val="000000"/>
              </w:rPr>
            </w:pPr>
            <w:r>
              <w:rPr>
                <w:color w:val="000000"/>
              </w:rPr>
              <w:t>в чем это проявлялось</w:t>
            </w:r>
          </w:p>
          <w:p>
            <w:pPr>
              <w:pStyle w:val="Normal"/>
              <w:tabs>
                <w:tab w:val="clear" w:pos="708"/>
                <w:tab w:val="left" w:pos="435" w:leader="none"/>
              </w:tabs>
              <w:spacing w:lineRule="auto" w:line="240" w:before="0" w:after="0"/>
              <w:ind w:left="113" w:hanging="0"/>
              <w:rPr>
                <w:b/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9.  С какими проблемами Вы столкнулись при работе с сотрудниками ЗАО «Техкачество»? </w:t>
            </w:r>
            <w:r>
              <w:rPr>
                <w:b/>
                <w:color w:val="000000"/>
                <w:u w:val="single"/>
              </w:rPr>
              <w:tab/>
            </w:r>
          </w:p>
          <w:p>
            <w:pPr>
              <w:pStyle w:val="Normal"/>
              <w:tabs>
                <w:tab w:val="clear" w:pos="708"/>
                <w:tab w:val="left" w:pos="435" w:leader="none"/>
              </w:tabs>
              <w:spacing w:lineRule="auto" w:line="240" w:before="0" w:after="0"/>
              <w:ind w:left="113" w:hanging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630" w:leader="none"/>
              </w:tabs>
              <w:spacing w:lineRule="auto" w:line="240" w:before="0" w:after="0"/>
              <w:ind w:left="113" w:hanging="54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__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630" w:leader="none"/>
              </w:tabs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10. Своевременно ли оформлялись бухгалтерские документы?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своевременно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несвоевременно по уважительным причинам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несвоевременно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11.  Оцените транспортировку образцов силами ЗАО «Техкачество» по пятибалльной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шкале от 1 до 5, где 5 наивысшая оценка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1</w:t>
              <w:tab/>
              <w:t>□  2</w:t>
              <w:tab/>
              <w:t>□ 3        □  4        □ 5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12. Оцените качество и оперативность связи ЗАО «Техкачество» (телефон, </w:t>
            </w:r>
            <w:r>
              <w:rPr>
                <w:b/>
                <w:color w:val="000000"/>
                <w:lang w:val="en-US"/>
              </w:rPr>
              <w:t>e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mail</w:t>
            </w:r>
            <w:r>
              <w:rPr>
                <w:b/>
                <w:color w:val="000000"/>
              </w:rPr>
              <w:t xml:space="preserve">) по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пятибалльной шкале от 1 до 5, где 5 наивысшая оценка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1</w:t>
              <w:tab/>
              <w:t>□  2</w:t>
              <w:tab/>
              <w:t>□ 3        □  4        □ 5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13. Оцените, насколько быстро решались проблемы, возникающие во время работы по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пятибалльной шкале от 1 до 5, где 5 наивысшая оценка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1</w:t>
              <w:tab/>
              <w:t>□  2</w:t>
              <w:tab/>
              <w:t>□ 3        □  4        □ 5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14. Оцените качество предоставляемых ЗАО «Техкачество» услуг в целом по пятибалльной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шкале от 1 до 5, где 5 наивысшая оценка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1</w:t>
              <w:tab/>
              <w:t>□  2</w:t>
              <w:tab/>
              <w:t>□ 3        □  4        □ 5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hanging="54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15.  **Укажите претензии относительно деятельности по оказанию услуг ЗАО «Техкачество»</w:t>
            </w:r>
          </w:p>
          <w:p>
            <w:pPr>
              <w:pStyle w:val="Normal"/>
              <w:tabs>
                <w:tab w:val="clear" w:pos="708"/>
                <w:tab w:val="left" w:pos="435" w:leader="none"/>
              </w:tabs>
              <w:spacing w:lineRule="auto" w:line="240" w:before="0" w:after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ind w:left="113" w:hanging="540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16.    Ваши предложения по улучшению качества услуг ЗАО «Техкачество»</w:t>
            </w:r>
          </w:p>
          <w:p>
            <w:pPr>
              <w:pStyle w:val="Normal"/>
              <w:spacing w:lineRule="auto" w:line="240" w:before="0" w:after="0"/>
              <w:ind w:left="113" w:hanging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480" w:before="0" w:after="0"/>
              <w:rPr>
                <w:b/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17. Воспользуетесь ли Вы услугами нашей организации в следующий раз?</w:t>
            </w:r>
          </w:p>
          <w:p>
            <w:pPr>
              <w:pStyle w:val="Normal"/>
              <w:spacing w:lineRule="auto" w:line="480" w:before="0" w:after="0"/>
              <w:ind w:firstLine="36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color w:val="000000"/>
              </w:rPr>
              <w:t>ДА</w:t>
              <w:tab/>
              <w:tab/>
              <w:t xml:space="preserve">□ НЕТ </w:t>
            </w:r>
            <w:r>
              <w:rPr>
                <w:color w:val="000000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480" w:before="0" w:after="0"/>
              <w:rPr>
                <w:color w:val="000000"/>
              </w:rPr>
            </w:pPr>
            <w:r>
              <w:rPr>
                <w:color w:val="000000"/>
              </w:rPr>
              <w:tab/>
              <w:tab/>
              <w:tab/>
              <w:tab/>
              <w:tab/>
              <w:t>укажите причины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 заполнил: 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Должность: 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заполнения:  _____________________                         Подпись: 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Благодарим Вас за предоставленную информацию и выражаем уверенность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дальнейшем плодотворном сотрудничестве!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-1429" w:hanging="0"/>
              <w:rPr/>
            </w:pPr>
            <w:r>
              <w:rPr/>
              <w:t>Анкету просим направить почтой по адресу: 109044, Россия, г. Москва, ул. Динамовская,  д. 1 а, офис 400</w:t>
            </w:r>
          </w:p>
          <w:p>
            <w:pPr>
              <w:pStyle w:val="Normal"/>
              <w:spacing w:lineRule="auto" w:line="240" w:before="0" w:after="0"/>
              <w:ind w:right="-1429" w:hanging="0"/>
              <w:rPr/>
            </w:pPr>
            <w:r>
              <w:rPr/>
              <w:t xml:space="preserve">или электронной почтой: 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 xml:space="preserve">: </w:t>
            </w:r>
            <w:r>
              <w:rPr>
                <w:rStyle w:val="Style15"/>
              </w:rPr>
              <w:t>tehkachestvo</w:t>
            </w:r>
            <w:hyperlink r:id="rId2">
              <w:r>
                <w:rPr/>
                <w:t>@</w:t>
              </w:r>
              <w:r>
                <w:rPr>
                  <w:rFonts w:eastAsia="Calibri" w:cs="Times New Roman"/>
                  <w:color w:val="0000FF"/>
                  <w:u w:val="single"/>
                  <w:lang w:val="en-US"/>
                </w:rPr>
                <w:t>g</w:t>
              </w:r>
            </w:hyperlink>
            <w:r>
              <w:rPr>
                <w:rFonts w:eastAsia="Calibri" w:cs="Times New Roman"/>
                <w:color w:val="0000FF"/>
                <w:u w:val="single"/>
                <w:lang w:val="en-US"/>
              </w:rPr>
              <w:t>mail.com</w:t>
            </w:r>
          </w:p>
          <w:p>
            <w:pPr>
              <w:pStyle w:val="Normal"/>
              <w:spacing w:lineRule="auto" w:line="240" w:before="0" w:after="0"/>
              <w:ind w:right="-1429" w:hanging="0"/>
              <w:rPr/>
            </w:pPr>
            <w:r>
              <w:rPr/>
              <w:t xml:space="preserve">Контактное лицо: </w:t>
            </w:r>
            <w:r>
              <w:rPr>
                <w:rFonts w:eastAsia="Calibri" w:cs="Times New Roman"/>
              </w:rPr>
              <w:t>Добротин</w:t>
            </w:r>
            <w:r>
              <w:rPr/>
              <w:t xml:space="preserve"> </w:t>
            </w:r>
            <w:r>
              <w:rPr>
                <w:rFonts w:eastAsia="Calibri" w:cs="Times New Roman"/>
              </w:rPr>
              <w:t>А.В</w:t>
            </w:r>
            <w:r>
              <w:rPr/>
              <w:t xml:space="preserve">., тел. </w:t>
            </w:r>
            <w:r>
              <w:rPr>
                <w:rFonts w:eastAsia="Calibri" w:cs="Times New Roman"/>
              </w:rPr>
              <w:t>8(495)676-09-56</w:t>
            </w:r>
          </w:p>
          <w:p>
            <w:pPr>
              <w:pStyle w:val="Normal"/>
              <w:ind w:right="-1429" w:hanging="0"/>
              <w:rPr/>
            </w:pPr>
            <w:r>
              <w:rPr/>
            </w:r>
          </w:p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</w:r>
    </w:p>
    <w:p>
      <w:pPr>
        <w:pStyle w:val="11"/>
        <w:jc w:val="right"/>
        <w:rPr>
          <w:b/>
          <w:b/>
        </w:rPr>
      </w:pPr>
      <w:r>
        <w:rPr>
          <w:b/>
        </w:rPr>
        <w:t>Форма для предъявления претензии/ жалобы/ апелляции</w:t>
      </w:r>
    </w:p>
    <w:p>
      <w:pPr>
        <w:pStyle w:val="11"/>
        <w:jc w:val="right"/>
        <w:rPr>
          <w:b/>
          <w:b/>
        </w:rPr>
      </w:pPr>
      <w:r>
        <w:rPr>
          <w:b/>
        </w:rPr>
        <w:t xml:space="preserve">(ЗК-04-02-35)  </w:t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Руководителю ОСП/</w:t>
      </w:r>
    </w:p>
    <w:p>
      <w:pPr>
        <w:pStyle w:val="Normal"/>
        <w:spacing w:lineRule="auto" w:line="240" w:before="0" w:after="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Председателю Комиссии по апелляциям </w:t>
      </w:r>
    </w:p>
    <w:p>
      <w:pPr>
        <w:pStyle w:val="Normal"/>
        <w:spacing w:lineRule="auto" w:line="240" w:before="0" w:after="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ЗАО «Техкачество» </w:t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Претензия/ Жалоба/Апелляция</w:t>
      </w:r>
    </w:p>
    <w:p>
      <w:pPr>
        <w:pStyle w:val="Normal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Сведения о предъявителе претензии/жалобы/апелляции</w:t>
      </w:r>
    </w:p>
    <w:p>
      <w:pPr>
        <w:pStyle w:val="Normal"/>
        <w:spacing w:lineRule="auto" w:line="240" w:before="0" w:after="0"/>
        <w:rPr>
          <w:color w:val="000000"/>
          <w:u w:val="single"/>
        </w:rPr>
      </w:pPr>
      <w:r>
        <w:rPr>
          <w:color w:val="000000"/>
        </w:rPr>
        <w:t>ФИО/организация:_____________________________________________________</w:t>
      </w:r>
      <w:r>
        <w:rPr>
          <w:color w:val="000000"/>
          <w:u w:val="single"/>
        </w:rPr>
        <w:tab/>
        <w:tab/>
        <w:t>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Адрес юридический:__________________________________________________________________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Адрес фактический: 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Телфон:____________________________________________________________________________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Факс: ______________________________________________________________________________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Электронная почта: 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ФИО и полномочия лица, действующего о имени, предъявляющего претензию, жалобу, апелляцию (если применимо): 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Контактное лицо: _____________________________________________________________________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  <w:t>2. Объект претензии, жалобы, апелляции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Symbol" w:cs="Symbol" w:ascii="Symbol" w:hAnsi="Symbol"/>
          <w:b/>
          <w:sz w:val="24"/>
          <w:szCs w:val="24"/>
        </w:rPr>
        <w:t>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деятельность ОСП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Symbol" w:cs="Symbol" w:ascii="Symbol" w:hAnsi="Symbol"/>
          <w:b/>
          <w:sz w:val="24"/>
          <w:szCs w:val="24"/>
        </w:rPr>
        <w:t>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деятельность держателей сертификатов соответствия и деклараций о соответствии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  <w:t>3. Сведения об объекте подтверждения соответствия</w:t>
      </w:r>
    </w:p>
    <w:p>
      <w:pPr>
        <w:pStyle w:val="Normal"/>
        <w:spacing w:lineRule="auto" w:line="240" w:before="0" w:after="0"/>
        <w:rPr>
          <w:color w:val="000000"/>
          <w:u w:val="single"/>
        </w:rPr>
      </w:pPr>
      <w:r>
        <w:rPr>
          <w:color w:val="000000"/>
        </w:rPr>
        <w:t>Номер заявки (если известно): _______________________________________________</w:t>
      </w:r>
      <w:r>
        <w:rPr>
          <w:color w:val="000000"/>
          <w:u w:val="single"/>
        </w:rPr>
        <w:tab/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Описание: ______________________________________________________________________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  <w:t>4. Описание претензии/жалобы/апелляции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Дата возникновения: 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Описание претензии: 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  <w:t>5. Предложения по исправлению причин претензии, жалобы, апелляции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Дата: «___» ______________ 20__ г. 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vertAlign w:val="superscript"/>
        </w:rPr>
      </w:pPr>
      <w:r>
        <w:rPr/>
        <w:t xml:space="preserve">           </w:t>
      </w:r>
      <w:r>
        <w:rPr/>
        <w:t xml:space="preserve">_____________            ______________        ___________________   </w:t>
      </w:r>
    </w:p>
    <w:p>
      <w:pPr>
        <w:pStyle w:val="Normal"/>
        <w:ind w:left="1068" w:right="142" w:hanging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(должность)                              ( подпись)                             ( инициалы, фамилия )                    </w:t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  <w:t>Приложения: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Перечень прилагаемых документов: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1. ___________________________________________________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2. ___________________________________________________</w:t>
      </w:r>
    </w:p>
    <w:p>
      <w:pPr>
        <w:pStyle w:val="Normal"/>
        <w:widowControl/>
        <w:bidi w:val="0"/>
        <w:spacing w:lineRule="auto" w:line="300" w:before="0" w:after="12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sz w:val="2"/>
        <w:szCs w:val="2"/>
      </w:rPr>
    </w:pPr>
    <w:r>
      <w:rPr>
        <w:sz w:val="2"/>
        <w:szCs w:val="2"/>
      </w:rPr>
    </w:r>
  </w:p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6cff"/>
    <w:pPr>
      <w:widowControl/>
      <w:bidi w:val="0"/>
      <w:spacing w:lineRule="auto" w:line="300" w:before="0" w:after="120"/>
      <w:jc w:val="both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uiPriority w:val="99"/>
    <w:qFormat/>
    <w:rsid w:val="00e06cf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>
    <w:name w:val="Интернет-ссылка"/>
    <w:basedOn w:val="DefaultParagraphFont"/>
    <w:uiPriority w:val="99"/>
    <w:rsid w:val="005476c1"/>
    <w:rPr>
      <w:rFonts w:cs="Times New Roman"/>
      <w:color w:val="0000FF"/>
      <w:u w:val="single"/>
    </w:rPr>
  </w:style>
  <w:style w:type="character" w:styleId="Style16" w:customStyle="1">
    <w:name w:val="Название Знак"/>
    <w:basedOn w:val="DefaultParagraphFont"/>
    <w:link w:val="a6"/>
    <w:qFormat/>
    <w:rsid w:val="005476c1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7" w:customStyle="1">
    <w:name w:val="Верхний колонтитул Знак"/>
    <w:basedOn w:val="DefaultParagraphFont"/>
    <w:link w:val="a8"/>
    <w:qFormat/>
    <w:rsid w:val="00d54262"/>
    <w:rPr>
      <w:rFonts w:ascii="Times New Roman" w:hAnsi="Times New Roman" w:eastAsia="Calibri" w:cs="Times New Roman"/>
    </w:rPr>
  </w:style>
  <w:style w:type="character" w:styleId="Style18" w:customStyle="1">
    <w:name w:val="Нижний колонтитул Знак"/>
    <w:basedOn w:val="DefaultParagraphFont"/>
    <w:link w:val="aa"/>
    <w:uiPriority w:val="99"/>
    <w:qFormat/>
    <w:rsid w:val="00d54262"/>
    <w:rPr>
      <w:rFonts w:ascii="Times New Roman" w:hAnsi="Times New Roman" w:eastAsia="Calibri"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Body Text Indent"/>
    <w:basedOn w:val="Normal"/>
    <w:link w:val="a4"/>
    <w:uiPriority w:val="99"/>
    <w:rsid w:val="00e06cff"/>
    <w:pPr>
      <w:spacing w:lineRule="auto" w:line="240" w:before="0" w:after="0"/>
      <w:ind w:left="4253" w:hanging="0"/>
      <w:jc w:val="left"/>
    </w:pPr>
    <w:rPr>
      <w:rFonts w:eastAsia="Times New Roman"/>
      <w:sz w:val="24"/>
      <w:szCs w:val="20"/>
      <w:lang w:eastAsia="ru-RU"/>
    </w:rPr>
  </w:style>
  <w:style w:type="paragraph" w:styleId="Style25">
    <w:name w:val="Title"/>
    <w:basedOn w:val="Normal"/>
    <w:link w:val="a7"/>
    <w:qFormat/>
    <w:rsid w:val="005476c1"/>
    <w:pPr>
      <w:spacing w:lineRule="auto" w:line="240" w:before="0" w:after="0"/>
      <w:jc w:val="center"/>
    </w:pPr>
    <w:rPr>
      <w:rFonts w:eastAsia="Times New Roman"/>
      <w:b/>
      <w:sz w:val="28"/>
      <w:szCs w:val="24"/>
      <w:lang w:eastAsia="ru-RU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9"/>
    <w:rsid w:val="00d542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 w:customStyle="1">
    <w:name w:val="Заг1_1"/>
    <w:basedOn w:val="Normal"/>
    <w:qFormat/>
    <w:rsid w:val="00d54262"/>
    <w:pPr>
      <w:spacing w:lineRule="auto" w:line="240" w:before="0" w:after="0"/>
      <w:ind w:firstLine="340"/>
    </w:pPr>
    <w:rPr>
      <w:rFonts w:eastAsia="Times New Roman"/>
      <w:sz w:val="24"/>
      <w:szCs w:val="24"/>
      <w:lang w:eastAsia="ru-RU"/>
    </w:rPr>
  </w:style>
  <w:style w:type="paragraph" w:styleId="Style28">
    <w:name w:val="Footer"/>
    <w:basedOn w:val="Normal"/>
    <w:link w:val="ab"/>
    <w:uiPriority w:val="99"/>
    <w:unhideWhenUsed/>
    <w:rsid w:val="00d542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R3">
    <w:name w:val="FR3"/>
    <w:qFormat/>
    <w:pPr>
      <w:widowControl w:val="false"/>
      <w:bidi w:val="0"/>
      <w:spacing w:before="60" w:after="0" w:lineRule="auto" w:line="259"/>
      <w:ind w:left="6760" w:hanging="0"/>
      <w:jc w:val="left"/>
    </w:pPr>
    <w:rPr>
      <w:rFonts w:ascii="Arial" w:hAnsi="Arial" w:eastAsia="Times New Roman" w:cs="Arial"/>
      <w:b/>
      <w:bCs/>
      <w:color w:val="auto"/>
      <w:kern w:val="0"/>
      <w:sz w:val="12"/>
      <w:szCs w:val="1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khramtsova@tehkachestvo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9</Pages>
  <Words>2140</Words>
  <Characters>16443</Characters>
  <CharactersWithSpaces>18809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2018-12-25T07:52:00Z</dcterms:created>
  <dc:creator>s.khramtsova</dc:creator>
  <dc:description/>
  <dc:language>ru-RU</dc:language>
  <cp:lastModifiedBy/>
  <dcterms:modified xsi:type="dcterms:W3CDTF">2022-01-25T14:14:38Z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